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0969" w14:textId="7F72FE29" w:rsidR="00DB5D29" w:rsidRDefault="00DB5D29" w:rsidP="00A419C5">
      <w:pPr>
        <w:spacing w:after="130" w:line="240" w:lineRule="auto"/>
        <w:jc w:val="center"/>
        <w:outlineLvl w:val="1"/>
        <w:rPr>
          <w:rFonts w:ascii="&amp;quot" w:eastAsia="Times New Roman" w:hAnsi="&amp;quot" w:cs="Times New Roman"/>
          <w:noProof/>
          <w:color w:val="2B2B2B"/>
          <w:sz w:val="50"/>
          <w:szCs w:val="50"/>
        </w:rPr>
      </w:pPr>
      <w:r>
        <w:rPr>
          <w:rFonts w:ascii="&amp;quot" w:eastAsia="Times New Roman" w:hAnsi="&amp;quot" w:cs="Times New Roman"/>
          <w:noProof/>
          <w:color w:val="2B2B2B"/>
          <w:sz w:val="50"/>
          <w:szCs w:val="50"/>
        </w:rPr>
        <w:t>MDM Septic Services, Inc</w:t>
      </w:r>
    </w:p>
    <w:p w14:paraId="43C83E39" w14:textId="7D3C14B3" w:rsidR="000F36BE" w:rsidRDefault="00DB5D29" w:rsidP="00336D40">
      <w:pPr>
        <w:spacing w:after="130" w:line="240" w:lineRule="auto"/>
        <w:jc w:val="center"/>
        <w:outlineLvl w:val="1"/>
        <w:rPr>
          <w:rFonts w:ascii="&amp;quot" w:eastAsia="Times New Roman" w:hAnsi="&amp;quot" w:cs="Times New Roman"/>
          <w:noProof/>
          <w:color w:val="2B2B2B"/>
          <w:sz w:val="50"/>
          <w:szCs w:val="50"/>
        </w:rPr>
      </w:pPr>
      <w:r>
        <w:rPr>
          <w:rFonts w:ascii="&amp;quot" w:eastAsia="Times New Roman" w:hAnsi="&amp;quot" w:cs="Times New Roman"/>
          <w:noProof/>
          <w:color w:val="2B2B2B"/>
          <w:sz w:val="50"/>
          <w:szCs w:val="50"/>
        </w:rPr>
        <w:t>757</w:t>
      </w:r>
      <w:r w:rsidR="00A419C5">
        <w:rPr>
          <w:rFonts w:ascii="&amp;quot" w:eastAsia="Times New Roman" w:hAnsi="&amp;quot" w:cs="Times New Roman"/>
          <w:noProof/>
          <w:color w:val="2B2B2B"/>
          <w:sz w:val="50"/>
          <w:szCs w:val="50"/>
        </w:rPr>
        <w:t>-426-0511</w:t>
      </w:r>
    </w:p>
    <w:p w14:paraId="04F301F4" w14:textId="77777777" w:rsidR="00336D40" w:rsidRDefault="00336D40" w:rsidP="00336D40">
      <w:pPr>
        <w:spacing w:after="130" w:line="240" w:lineRule="auto"/>
        <w:jc w:val="center"/>
        <w:outlineLvl w:val="1"/>
        <w:rPr>
          <w:rFonts w:ascii="&amp;quot" w:eastAsia="Times New Roman" w:hAnsi="&amp;quot" w:cs="Times New Roman"/>
          <w:noProof/>
          <w:color w:val="2B2B2B"/>
          <w:sz w:val="50"/>
          <w:szCs w:val="50"/>
        </w:rPr>
      </w:pPr>
    </w:p>
    <w:p w14:paraId="0AFC4FF6" w14:textId="0C53C1E5" w:rsidR="00DB5D29" w:rsidRDefault="00EC15E3" w:rsidP="00A419C5">
      <w:pPr>
        <w:spacing w:after="130" w:line="240" w:lineRule="auto"/>
        <w:jc w:val="center"/>
        <w:outlineLvl w:val="1"/>
        <w:rPr>
          <w:rFonts w:ascii="&amp;quot" w:eastAsia="Times New Roman" w:hAnsi="&amp;quot" w:cs="Times New Roman"/>
          <w:color w:val="2B2B2B"/>
          <w:sz w:val="50"/>
          <w:szCs w:val="50"/>
        </w:rPr>
      </w:pPr>
      <w:r>
        <w:rPr>
          <w:noProof/>
        </w:rPr>
        <w:drawing>
          <wp:inline distT="0" distB="0" distL="0" distR="0" wp14:anchorId="04422C50" wp14:editId="0F153EC3">
            <wp:extent cx="1685376" cy="1782396"/>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6477" cy="1804711"/>
                    </a:xfrm>
                    <a:prstGeom prst="rect">
                      <a:avLst/>
                    </a:prstGeom>
                    <a:noFill/>
                    <a:ln>
                      <a:noFill/>
                    </a:ln>
                  </pic:spPr>
                </pic:pic>
              </a:graphicData>
            </a:graphic>
          </wp:inline>
        </w:drawing>
      </w:r>
    </w:p>
    <w:p w14:paraId="623EEADA" w14:textId="77777777" w:rsidR="000F36BE" w:rsidRDefault="000F36BE" w:rsidP="00365412">
      <w:pPr>
        <w:spacing w:after="130" w:line="240" w:lineRule="auto"/>
        <w:outlineLvl w:val="1"/>
        <w:rPr>
          <w:rFonts w:ascii="&amp;quot" w:eastAsia="Times New Roman" w:hAnsi="&amp;quot" w:cs="Times New Roman"/>
          <w:color w:val="2B2B2B"/>
          <w:sz w:val="50"/>
          <w:szCs w:val="50"/>
          <w:u w:val="single"/>
        </w:rPr>
      </w:pPr>
    </w:p>
    <w:p w14:paraId="046FD6D9" w14:textId="686ABF6F" w:rsidR="00DB5D29" w:rsidRPr="000F36BE" w:rsidRDefault="00365412" w:rsidP="00365412">
      <w:pPr>
        <w:spacing w:after="130" w:line="240" w:lineRule="auto"/>
        <w:outlineLvl w:val="1"/>
        <w:rPr>
          <w:rFonts w:ascii="&amp;quot" w:eastAsia="Times New Roman" w:hAnsi="&amp;quot" w:cs="Times New Roman"/>
          <w:color w:val="2B2B2B"/>
          <w:sz w:val="50"/>
          <w:szCs w:val="50"/>
          <w:u w:val="single"/>
        </w:rPr>
      </w:pPr>
      <w:r w:rsidRPr="00365412">
        <w:rPr>
          <w:rFonts w:ascii="&amp;quot" w:eastAsia="Times New Roman" w:hAnsi="&amp;quot" w:cs="Times New Roman"/>
          <w:color w:val="2B2B2B"/>
          <w:sz w:val="50"/>
          <w:szCs w:val="50"/>
          <w:u w:val="single"/>
        </w:rPr>
        <w:t>Septic System Do’s</w:t>
      </w:r>
    </w:p>
    <w:p w14:paraId="5BBACBC6" w14:textId="05291BB3"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 xml:space="preserve">Do spread laundry use over the week rather than many loads </w:t>
      </w:r>
      <w:r w:rsidR="000F36BE">
        <w:rPr>
          <w:rFonts w:ascii="&amp;quot" w:eastAsia="Times New Roman" w:hAnsi="&amp;quot" w:cs="Times New Roman"/>
          <w:color w:val="686868"/>
          <w:sz w:val="27"/>
          <w:szCs w:val="27"/>
        </w:rPr>
        <w:t>in</w:t>
      </w:r>
      <w:r w:rsidRPr="00365412">
        <w:rPr>
          <w:rFonts w:ascii="&amp;quot" w:eastAsia="Times New Roman" w:hAnsi="&amp;quot" w:cs="Times New Roman"/>
          <w:color w:val="686868"/>
          <w:sz w:val="27"/>
          <w:szCs w:val="27"/>
        </w:rPr>
        <w:t xml:space="preserve"> one day. While it might be convenient to do so, dedicating an entire day to doing laundry will put a severe strain on your septic system. Space out your laundry loads and wash only full loads. The average load of laundry uses 4</w:t>
      </w:r>
      <w:r>
        <w:rPr>
          <w:rFonts w:ascii="&amp;quot" w:eastAsia="Times New Roman" w:hAnsi="&amp;quot" w:cs="Times New Roman"/>
          <w:color w:val="686868"/>
          <w:sz w:val="27"/>
          <w:szCs w:val="27"/>
        </w:rPr>
        <w:t>5</w:t>
      </w:r>
      <w:r w:rsidRPr="00365412">
        <w:rPr>
          <w:rFonts w:ascii="&amp;quot" w:eastAsia="Times New Roman" w:hAnsi="&amp;quot" w:cs="Times New Roman"/>
          <w:color w:val="686868"/>
          <w:sz w:val="27"/>
          <w:szCs w:val="27"/>
        </w:rPr>
        <w:t xml:space="preserve"> gallons of water. One load per day rather than 7 loads on Saturday makes a big difference to your septic tank. Also, front loading washers use less water than top loaders</w:t>
      </w:r>
      <w:r>
        <w:rPr>
          <w:rFonts w:ascii="&amp;quot" w:eastAsia="Times New Roman" w:hAnsi="&amp;quot" w:cs="Times New Roman"/>
          <w:color w:val="686868"/>
          <w:sz w:val="27"/>
          <w:szCs w:val="27"/>
        </w:rPr>
        <w:t>, around 40 gallons</w:t>
      </w:r>
      <w:r w:rsidRPr="00365412">
        <w:rPr>
          <w:rFonts w:ascii="&amp;quot" w:eastAsia="Times New Roman" w:hAnsi="&amp;quot" w:cs="Times New Roman"/>
          <w:color w:val="686868"/>
          <w:sz w:val="27"/>
          <w:szCs w:val="27"/>
        </w:rPr>
        <w:t>.</w:t>
      </w:r>
    </w:p>
    <w:p w14:paraId="28286344" w14:textId="77777777"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Use liquid laundry detergent. Powdered laundry detergents use clay as a ‘carrier’. This clay can hasten the buildup of solids in the septic tank and potentially plug the disposal area.</w:t>
      </w:r>
    </w:p>
    <w:p w14:paraId="3074F69B" w14:textId="507A2958"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Minimize the amount of household cleaners (bleach, harsh cleansers) and similar toxic substances. Detergents, kitchen waste, laundry waste and household chemicals in normal amounts do not affect the proper operation of household sewage treatment systems. However, excessive quantities can be harmful</w:t>
      </w:r>
      <w:r w:rsidR="00843BD4">
        <w:rPr>
          <w:rFonts w:ascii="&amp;quot" w:eastAsia="Times New Roman" w:hAnsi="&amp;quot" w:cs="Times New Roman"/>
          <w:color w:val="686868"/>
          <w:sz w:val="27"/>
          <w:szCs w:val="27"/>
        </w:rPr>
        <w:t>, they kill precious bacteria in your tank.</w:t>
      </w:r>
    </w:p>
    <w:p w14:paraId="1225560D" w14:textId="190091CF"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lastRenderedPageBreak/>
        <w:t>Do make a permanent record of where the key parts of your septic system are located for future maintenance (i.e. sep</w:t>
      </w:r>
      <w:r>
        <w:rPr>
          <w:rFonts w:ascii="&amp;quot" w:eastAsia="Times New Roman" w:hAnsi="&amp;quot" w:cs="Times New Roman"/>
          <w:color w:val="686868"/>
          <w:sz w:val="27"/>
          <w:szCs w:val="27"/>
        </w:rPr>
        <w:t>tic</w:t>
      </w:r>
      <w:r w:rsidRPr="00365412">
        <w:rPr>
          <w:rFonts w:ascii="&amp;quot" w:eastAsia="Times New Roman" w:hAnsi="&amp;quot" w:cs="Times New Roman"/>
          <w:color w:val="686868"/>
          <w:sz w:val="27"/>
          <w:szCs w:val="27"/>
        </w:rPr>
        <w:t xml:space="preserve"> pumping service or field repairs).</w:t>
      </w:r>
    </w:p>
    <w:p w14:paraId="3D62FDF9" w14:textId="14FB0935"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b/>
          <w:bCs/>
          <w:color w:val="686868"/>
          <w:sz w:val="27"/>
          <w:szCs w:val="27"/>
        </w:rPr>
        <w:t>Do have septic pumping service regularly.</w:t>
      </w:r>
      <w:r w:rsidRPr="00365412">
        <w:rPr>
          <w:rFonts w:ascii="&amp;quot" w:eastAsia="Times New Roman" w:hAnsi="&amp;quot" w:cs="Times New Roman"/>
          <w:color w:val="686868"/>
          <w:sz w:val="27"/>
          <w:szCs w:val="27"/>
        </w:rPr>
        <w:t xml:space="preserve"> The contents of the septic tank should be pumped every t</w:t>
      </w:r>
      <w:r>
        <w:rPr>
          <w:rFonts w:ascii="&amp;quot" w:eastAsia="Times New Roman" w:hAnsi="&amp;quot" w:cs="Times New Roman"/>
          <w:color w:val="686868"/>
          <w:sz w:val="27"/>
          <w:szCs w:val="27"/>
        </w:rPr>
        <w:t>hree</w:t>
      </w:r>
      <w:r w:rsidRPr="00365412">
        <w:rPr>
          <w:rFonts w:ascii="&amp;quot" w:eastAsia="Times New Roman" w:hAnsi="&amp;quot" w:cs="Times New Roman"/>
          <w:color w:val="686868"/>
          <w:sz w:val="27"/>
          <w:szCs w:val="27"/>
        </w:rPr>
        <w:t xml:space="preserve"> to </w:t>
      </w:r>
      <w:r>
        <w:rPr>
          <w:rFonts w:ascii="&amp;quot" w:eastAsia="Times New Roman" w:hAnsi="&amp;quot" w:cs="Times New Roman"/>
          <w:color w:val="686868"/>
          <w:sz w:val="27"/>
          <w:szCs w:val="27"/>
        </w:rPr>
        <w:t>five</w:t>
      </w:r>
      <w:r w:rsidRPr="00365412">
        <w:rPr>
          <w:rFonts w:ascii="&amp;quot" w:eastAsia="Times New Roman" w:hAnsi="&amp;quot" w:cs="Times New Roman"/>
          <w:color w:val="686868"/>
          <w:sz w:val="27"/>
          <w:szCs w:val="27"/>
        </w:rPr>
        <w:t xml:space="preserve"> years or when the total depth of sludge and scum exceeds </w:t>
      </w:r>
      <w:r>
        <w:rPr>
          <w:rFonts w:ascii="&amp;quot" w:eastAsia="Times New Roman" w:hAnsi="&amp;quot" w:cs="Times New Roman"/>
          <w:color w:val="686868"/>
          <w:sz w:val="27"/>
          <w:szCs w:val="27"/>
        </w:rPr>
        <w:t>1/4</w:t>
      </w:r>
      <w:r w:rsidRPr="00365412">
        <w:rPr>
          <w:rFonts w:ascii="&amp;quot" w:eastAsia="Times New Roman" w:hAnsi="&amp;quot" w:cs="Times New Roman"/>
          <w:color w:val="686868"/>
          <w:sz w:val="27"/>
          <w:szCs w:val="27"/>
        </w:rPr>
        <w:t xml:space="preserve"> of the liquid depth of the tank</w:t>
      </w:r>
      <w:r>
        <w:rPr>
          <w:rFonts w:ascii="&amp;quot" w:eastAsia="Times New Roman" w:hAnsi="&amp;quot" w:cs="Times New Roman"/>
          <w:color w:val="686868"/>
          <w:sz w:val="27"/>
          <w:szCs w:val="27"/>
        </w:rPr>
        <w:t xml:space="preserve"> (25%)</w:t>
      </w:r>
      <w:r w:rsidRPr="00365412">
        <w:rPr>
          <w:rFonts w:ascii="&amp;quot" w:eastAsia="Times New Roman" w:hAnsi="&amp;quot" w:cs="Times New Roman"/>
          <w:color w:val="686868"/>
          <w:sz w:val="27"/>
          <w:szCs w:val="27"/>
        </w:rPr>
        <w:t xml:space="preserve">. If the tank is not cleaned periodically, the solids are carried into the absorption field, or leach field as it’s more commonly referred to. Rapid clogging occurs; premature failure follows and finally, the leach field must be replaced. Pumping your septic tank is less expensive than replacing your leach field. </w:t>
      </w:r>
      <w:r w:rsidR="00843BD4">
        <w:rPr>
          <w:rFonts w:ascii="&amp;quot" w:eastAsia="Times New Roman" w:hAnsi="&amp;quot" w:cs="Times New Roman"/>
          <w:color w:val="686868"/>
          <w:sz w:val="27"/>
          <w:szCs w:val="27"/>
        </w:rPr>
        <w:t>A septic tank should be pumped all the way out to the bottom</w:t>
      </w:r>
      <w:r w:rsidRPr="00365412">
        <w:rPr>
          <w:rFonts w:ascii="&amp;quot" w:eastAsia="Times New Roman" w:hAnsi="&amp;quot" w:cs="Times New Roman"/>
          <w:color w:val="686868"/>
          <w:sz w:val="27"/>
          <w:szCs w:val="27"/>
        </w:rPr>
        <w:t>.</w:t>
      </w:r>
    </w:p>
    <w:p w14:paraId="19B61DB7" w14:textId="4B9411EE"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 keep the records of septic pumping service and septic system maintenance.</w:t>
      </w:r>
      <w:r w:rsidR="00843BD4">
        <w:rPr>
          <w:rFonts w:ascii="&amp;quot" w:eastAsia="Times New Roman" w:hAnsi="&amp;quot" w:cs="Times New Roman"/>
          <w:color w:val="686868"/>
          <w:sz w:val="27"/>
          <w:szCs w:val="27"/>
        </w:rPr>
        <w:t xml:space="preserve">  If not MDM Septic Services 757-426-0511 always keeps records of your </w:t>
      </w:r>
      <w:r w:rsidR="002E2A1E">
        <w:rPr>
          <w:rFonts w:ascii="&amp;quot" w:eastAsia="Times New Roman" w:hAnsi="&amp;quot" w:cs="Times New Roman"/>
          <w:color w:val="686868"/>
          <w:sz w:val="27"/>
          <w:szCs w:val="27"/>
        </w:rPr>
        <w:t>pumping’s</w:t>
      </w:r>
      <w:r w:rsidR="00843BD4">
        <w:rPr>
          <w:rFonts w:ascii="&amp;quot" w:eastAsia="Times New Roman" w:hAnsi="&amp;quot" w:cs="Times New Roman"/>
          <w:color w:val="686868"/>
          <w:sz w:val="27"/>
          <w:szCs w:val="27"/>
        </w:rPr>
        <w:t>.</w:t>
      </w:r>
    </w:p>
    <w:p w14:paraId="7A9EAA4D" w14:textId="14F4C3FD"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 use water-conserving devices where possible. Low flush toilets and shower heads are commonly available. Install low usage water fixtures. Showerheads (2.5 gallons/minute), toilets (1.6 gallons), dishwashers (5.3 gallons, and washing machines (14 gallons). By installing fixtures such as these, the average family can reduce the amount of water entering the septic system by 20,000 gallons per year!</w:t>
      </w:r>
    </w:p>
    <w:p w14:paraId="57E28845" w14:textId="77777777"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 remove or prevent trees with large root systems growing near the leach field. Don’t plant trees around your leach field. Roots from trees in the immediate area of the absorption lines may clog the system.</w:t>
      </w:r>
    </w:p>
    <w:p w14:paraId="1A45F65D" w14:textId="06293500"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Run water regularly in seldom used drains such as sinks, tubs, showers, etc. to avoid noxious gases from building up and causing odors inside.</w:t>
      </w:r>
      <w:r w:rsidR="00843BD4">
        <w:rPr>
          <w:rFonts w:ascii="&amp;quot" w:eastAsia="Times New Roman" w:hAnsi="&amp;quot" w:cs="Times New Roman"/>
          <w:color w:val="686868"/>
          <w:sz w:val="27"/>
          <w:szCs w:val="27"/>
        </w:rPr>
        <w:t xml:space="preserve">  This only applies to a shower, sink or toilet that is not used weekly.</w:t>
      </w:r>
    </w:p>
    <w:p w14:paraId="09090024" w14:textId="03784FCF"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All roof, cellar and footing drainage, and surface water must be excluded from the system. Drainage water can be discharged to the ground surface without treatment. Make sure it drains away from your sewage treatment system. Roof downspouts should not drain toward the leach field.</w:t>
      </w:r>
    </w:p>
    <w:p w14:paraId="39571AF4" w14:textId="77777777" w:rsidR="00365412" w:rsidRPr="00365412" w:rsidRDefault="00365412" w:rsidP="00365412">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Backwash from water softeners contains salt that can damage your leach field. You should discharge this waste to a separate system or to the ground surface, away from your well and valuable vegetation.</w:t>
      </w:r>
    </w:p>
    <w:p w14:paraId="61014B2F" w14:textId="77777777" w:rsidR="000F36BE" w:rsidRDefault="00365412" w:rsidP="000F36BE">
      <w:pPr>
        <w:numPr>
          <w:ilvl w:val="0"/>
          <w:numId w:val="1"/>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Keep swimming pools (above or in-ground) away from the leach field.</w:t>
      </w:r>
    </w:p>
    <w:p w14:paraId="1D0EBA59" w14:textId="77777777" w:rsidR="00336D40" w:rsidRDefault="00336D40" w:rsidP="000F36BE">
      <w:pPr>
        <w:spacing w:before="100" w:beforeAutospacing="1" w:after="225" w:line="240" w:lineRule="auto"/>
        <w:ind w:right="450"/>
        <w:rPr>
          <w:rFonts w:ascii="&amp;quot" w:eastAsia="Times New Roman" w:hAnsi="&amp;quot" w:cs="Times New Roman"/>
          <w:color w:val="2B2B2B"/>
          <w:sz w:val="50"/>
          <w:szCs w:val="50"/>
          <w:u w:val="single"/>
        </w:rPr>
      </w:pPr>
    </w:p>
    <w:p w14:paraId="0916E6DF" w14:textId="0D03CC37" w:rsidR="00365412" w:rsidRPr="00365412" w:rsidRDefault="00365412" w:rsidP="000F36BE">
      <w:pPr>
        <w:spacing w:before="100" w:beforeAutospacing="1" w:after="225" w:line="240" w:lineRule="auto"/>
        <w:ind w:right="450"/>
        <w:rPr>
          <w:rFonts w:ascii="&amp;quot" w:eastAsia="Times New Roman" w:hAnsi="&amp;quot" w:cs="Times New Roman"/>
          <w:color w:val="686868"/>
          <w:sz w:val="27"/>
          <w:szCs w:val="27"/>
        </w:rPr>
      </w:pPr>
      <w:r w:rsidRPr="00365412">
        <w:rPr>
          <w:rFonts w:ascii="&amp;quot" w:eastAsia="Times New Roman" w:hAnsi="&amp;quot" w:cs="Times New Roman"/>
          <w:color w:val="2B2B2B"/>
          <w:sz w:val="50"/>
          <w:szCs w:val="50"/>
          <w:u w:val="single"/>
        </w:rPr>
        <w:t>Septic System Don’ts</w:t>
      </w:r>
    </w:p>
    <w:p w14:paraId="4EA3ACDD" w14:textId="75E2EA22" w:rsidR="00365412" w:rsidRDefault="00365412" w:rsidP="00365412">
      <w:pPr>
        <w:numPr>
          <w:ilvl w:val="0"/>
          <w:numId w:val="2"/>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 xml:space="preserve">Avoid garbage disposals. Garbage grinders substantially increase the accumulation of solids in the septic tank, as well as the solids entering the leach fields and pits. Their disadvantages far outweigh the convenience they provide and are not recommended for households with their own sewage treatment systems. If used, the septic tank size should be increased or the discharge should run through a separate tank first called a trash tank. Once installed, it should discharge into the septic tank or a separate leaching system and not directly to the existing leaching system. If you use a garbage disposal, </w:t>
      </w:r>
      <w:r w:rsidRPr="00365412">
        <w:rPr>
          <w:rFonts w:ascii="&amp;quot" w:eastAsia="Times New Roman" w:hAnsi="&amp;quot" w:cs="Times New Roman"/>
          <w:b/>
          <w:bCs/>
          <w:color w:val="686868"/>
          <w:sz w:val="27"/>
          <w:szCs w:val="27"/>
        </w:rPr>
        <w:t>pump more frequently</w:t>
      </w:r>
      <w:r w:rsidRPr="00365412">
        <w:rPr>
          <w:rFonts w:ascii="&amp;quot" w:eastAsia="Times New Roman" w:hAnsi="&amp;quot" w:cs="Times New Roman"/>
          <w:color w:val="686868"/>
          <w:sz w:val="27"/>
          <w:szCs w:val="27"/>
        </w:rPr>
        <w:t xml:space="preserve"> – or better yet, compost your kitchen scraps. Disposals lead to buildup of grease especially from meat and bones, and insoluble vegetable solids.</w:t>
      </w:r>
    </w:p>
    <w:p w14:paraId="1403CEFB" w14:textId="77777777" w:rsidR="000F36BE" w:rsidRDefault="000F36BE" w:rsidP="000F36BE">
      <w:pPr>
        <w:spacing w:before="100" w:beforeAutospacing="1" w:after="225" w:line="240" w:lineRule="auto"/>
        <w:ind w:right="450"/>
        <w:rPr>
          <w:rFonts w:ascii="&amp;quot" w:eastAsia="Times New Roman" w:hAnsi="&amp;quot" w:cs="Times New Roman"/>
          <w:color w:val="686868"/>
          <w:sz w:val="27"/>
          <w:szCs w:val="27"/>
        </w:rPr>
      </w:pPr>
    </w:p>
    <w:p w14:paraId="782B686F" w14:textId="49531971" w:rsidR="00365412" w:rsidRPr="00365412" w:rsidRDefault="00365412" w:rsidP="00365412">
      <w:pPr>
        <w:numPr>
          <w:ilvl w:val="0"/>
          <w:numId w:val="2"/>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A few things (not a complete list) that should never go into the septic tank and leach fields.</w:t>
      </w:r>
      <w:r w:rsidRPr="00365412">
        <w:rPr>
          <w:rFonts w:ascii="&amp;quot" w:eastAsia="Times New Roman" w:hAnsi="&amp;quot" w:cs="Times New Roman"/>
          <w:color w:val="686868"/>
          <w:sz w:val="27"/>
          <w:szCs w:val="27"/>
        </w:rPr>
        <w:br w:type="textWrapping" w:clear="all"/>
      </w:r>
    </w:p>
    <w:p w14:paraId="34525579"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cigarette butts</w:t>
      </w:r>
    </w:p>
    <w:p w14:paraId="55A5D334"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disposable diapers</w:t>
      </w:r>
    </w:p>
    <w:p w14:paraId="55A46055"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sanitary napkins &amp; tampons</w:t>
      </w:r>
    </w:p>
    <w:p w14:paraId="1E10930B"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handi-wipes</w:t>
      </w:r>
    </w:p>
    <w:p w14:paraId="7CE5D1A1"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pop-off toilet wand scrubbers</w:t>
      </w:r>
    </w:p>
    <w:p w14:paraId="17A7F604"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trash</w:t>
      </w:r>
    </w:p>
    <w:p w14:paraId="2195B9EB"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condoms</w:t>
      </w:r>
    </w:p>
    <w:p w14:paraId="080A2445"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hair</w:t>
      </w:r>
    </w:p>
    <w:p w14:paraId="081E31E1" w14:textId="77777777" w:rsidR="00365412" w:rsidRPr="00365412" w:rsidRDefault="00365412" w:rsidP="00365412">
      <w:pPr>
        <w:numPr>
          <w:ilvl w:val="1"/>
          <w:numId w:val="3"/>
        </w:numPr>
        <w:spacing w:before="100" w:beforeAutospacing="1" w:after="225" w:line="240" w:lineRule="auto"/>
        <w:ind w:left="605"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bandages</w:t>
      </w:r>
    </w:p>
    <w:p w14:paraId="096C2ACE" w14:textId="25E01273" w:rsid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rags &amp; strings</w:t>
      </w:r>
    </w:p>
    <w:p w14:paraId="20308DC9" w14:textId="45414D46" w:rsidR="00665934" w:rsidRPr="00365412" w:rsidRDefault="00665934"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Pr>
          <w:rFonts w:ascii="&amp;quot" w:eastAsia="Times New Roman" w:hAnsi="&amp;quot" w:cs="Times New Roman"/>
          <w:color w:val="686868"/>
          <w:sz w:val="27"/>
          <w:szCs w:val="27"/>
        </w:rPr>
        <w:lastRenderedPageBreak/>
        <w:t>Sanitary Wipes</w:t>
      </w:r>
    </w:p>
    <w:p w14:paraId="15B2DECE"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coffee grounds</w:t>
      </w:r>
    </w:p>
    <w:p w14:paraId="0A1A40A2"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paper towels</w:t>
      </w:r>
    </w:p>
    <w:p w14:paraId="2C2E3861"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anti-bacterial soaps – biodegradable soaps only!</w:t>
      </w:r>
    </w:p>
    <w:p w14:paraId="0435BD8E"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no “biocompatible soaps”</w:t>
      </w:r>
    </w:p>
    <w:p w14:paraId="1CB59BAC"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latex, plastic or metallic objects</w:t>
      </w:r>
    </w:p>
    <w:p w14:paraId="7E21D9F7" w14:textId="77777777" w:rsidR="00365412" w:rsidRPr="00365412" w:rsidRDefault="00365412" w:rsidP="00365412">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hard toilet paper – soft is better for the tank</w:t>
      </w:r>
    </w:p>
    <w:p w14:paraId="219FE7AF" w14:textId="57C44785" w:rsidR="00843BD4" w:rsidRDefault="00365412" w:rsidP="00843BD4">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dead fish or small animals</w:t>
      </w:r>
    </w:p>
    <w:p w14:paraId="1FF89E52" w14:textId="7D841FED" w:rsidR="00843BD4" w:rsidRDefault="00843BD4" w:rsidP="00843BD4">
      <w:pPr>
        <w:numPr>
          <w:ilvl w:val="1"/>
          <w:numId w:val="4"/>
        </w:numPr>
        <w:spacing w:before="100" w:beforeAutospacing="1" w:after="225" w:line="240" w:lineRule="auto"/>
        <w:ind w:left="600" w:right="900"/>
        <w:rPr>
          <w:rFonts w:ascii="&amp;quot" w:eastAsia="Times New Roman" w:hAnsi="&amp;quot" w:cs="Times New Roman"/>
          <w:color w:val="686868"/>
          <w:sz w:val="27"/>
          <w:szCs w:val="27"/>
        </w:rPr>
      </w:pPr>
      <w:r w:rsidRPr="00843BD4">
        <w:rPr>
          <w:rFonts w:ascii="&amp;quot" w:eastAsia="Times New Roman" w:hAnsi="&amp;quot" w:cs="Times New Roman"/>
          <w:b/>
          <w:bCs/>
          <w:color w:val="686868"/>
          <w:sz w:val="27"/>
          <w:szCs w:val="27"/>
        </w:rPr>
        <w:t>Real simple if you didn’t eat it don’t put it down the drain (exception toilet paper</w:t>
      </w:r>
      <w:r>
        <w:rPr>
          <w:rFonts w:ascii="&amp;quot" w:eastAsia="Times New Roman" w:hAnsi="&amp;quot" w:cs="Times New Roman"/>
          <w:color w:val="686868"/>
          <w:sz w:val="27"/>
          <w:szCs w:val="27"/>
        </w:rPr>
        <w:t>)</w:t>
      </w:r>
    </w:p>
    <w:p w14:paraId="50C9CB1F" w14:textId="77777777" w:rsidR="00EC15E3" w:rsidRPr="00365412" w:rsidRDefault="00EC15E3" w:rsidP="00EC15E3">
      <w:pPr>
        <w:spacing w:before="100" w:beforeAutospacing="1" w:after="225" w:line="240" w:lineRule="auto"/>
        <w:ind w:left="600" w:right="900"/>
        <w:rPr>
          <w:rFonts w:ascii="&amp;quot" w:eastAsia="Times New Roman" w:hAnsi="&amp;quot" w:cs="Times New Roman"/>
          <w:color w:val="686868"/>
          <w:sz w:val="27"/>
          <w:szCs w:val="27"/>
        </w:rPr>
      </w:pPr>
    </w:p>
    <w:p w14:paraId="49465661" w14:textId="081B71C2" w:rsidR="00365412" w:rsidRPr="00365412" w:rsidRDefault="00365412" w:rsidP="00843BD4">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Don’t use chlorine and chemicals in excess – (</w:t>
      </w:r>
      <w:r w:rsidR="002E2A1E" w:rsidRPr="00365412">
        <w:rPr>
          <w:rFonts w:ascii="&amp;quot" w:eastAsia="Times New Roman" w:hAnsi="&amp;quot" w:cs="Times New Roman"/>
          <w:color w:val="686868"/>
          <w:sz w:val="27"/>
          <w:szCs w:val="27"/>
        </w:rPr>
        <w:t>1-part</w:t>
      </w:r>
      <w:r w:rsidRPr="00365412">
        <w:rPr>
          <w:rFonts w:ascii="&amp;quot" w:eastAsia="Times New Roman" w:hAnsi="&amp;quot" w:cs="Times New Roman"/>
          <w:color w:val="686868"/>
          <w:sz w:val="27"/>
          <w:szCs w:val="27"/>
        </w:rPr>
        <w:t xml:space="preserve"> chlorine 5 parts of water is a good spray bacteria cleaner) </w:t>
      </w:r>
    </w:p>
    <w:p w14:paraId="2A6C9C0F" w14:textId="77777777"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Don’t allow water conditioning backwashes/discharge from water softeners, purifiers, sanitizers or conditioners; Dehumidifiers and air conditioner discharges; Hot tubs and jacuzzi discharges.</w:t>
      </w:r>
    </w:p>
    <w:p w14:paraId="23ABB69B" w14:textId="40C4A9B0"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Water from leaking fixtures including sneaky leaky toilets. Remember to dye test the toilet often to check for leaks in the septic system</w:t>
      </w:r>
      <w:r w:rsidR="00843BD4">
        <w:rPr>
          <w:rFonts w:ascii="&amp;quot" w:eastAsia="Times New Roman" w:hAnsi="&amp;quot" w:cs="Times New Roman"/>
          <w:color w:val="686868"/>
          <w:sz w:val="27"/>
          <w:szCs w:val="27"/>
        </w:rPr>
        <w:t>.</w:t>
      </w:r>
    </w:p>
    <w:p w14:paraId="0D8912E8" w14:textId="77777777"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Avoid dirt and inert products. Muddy clothes, fruits and vegetables should be dusted off before washing them.</w:t>
      </w:r>
    </w:p>
    <w:p w14:paraId="5EA70367" w14:textId="77777777"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Do not dispose of Chemicals from x-ray equipment, even if diluted because they will re-condense in the disposal system and eventually pollute the underground environment which is illegal!</w:t>
      </w:r>
    </w:p>
    <w:p w14:paraId="483A7E4E" w14:textId="77777777"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 xml:space="preserve">Do not use hair conditioners with heavy oils – if you use them, we need to know so we can do something to compensate with added or different bacteria (Avoid entirely if they are not bio-degradable). </w:t>
      </w:r>
    </w:p>
    <w:p w14:paraId="070C41CB" w14:textId="674AD40F" w:rsidR="00365412" w:rsidRP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b/>
          <w:bCs/>
          <w:color w:val="686868"/>
          <w:sz w:val="27"/>
          <w:szCs w:val="27"/>
        </w:rPr>
        <w:t>Keep Kitchen greases OUT of the septic system.</w:t>
      </w:r>
      <w:r w:rsidRPr="00365412">
        <w:rPr>
          <w:rFonts w:ascii="&amp;quot" w:eastAsia="Times New Roman" w:hAnsi="&amp;quot" w:cs="Times New Roman"/>
          <w:color w:val="686868"/>
          <w:sz w:val="27"/>
          <w:szCs w:val="27"/>
        </w:rPr>
        <w:t xml:space="preserve"> It is not easily broken down and can clog your drain field. There are NO available solvents to </w:t>
      </w:r>
      <w:r w:rsidRPr="00365412">
        <w:rPr>
          <w:rFonts w:ascii="&amp;quot" w:eastAsia="Times New Roman" w:hAnsi="&amp;quot" w:cs="Times New Roman"/>
          <w:color w:val="686868"/>
          <w:sz w:val="27"/>
          <w:szCs w:val="27"/>
        </w:rPr>
        <w:lastRenderedPageBreak/>
        <w:t>dissolve these oils that are legal to the groundwater.</w:t>
      </w:r>
      <w:r w:rsidR="002E2A1E">
        <w:rPr>
          <w:rFonts w:ascii="&amp;quot" w:eastAsia="Times New Roman" w:hAnsi="&amp;quot" w:cs="Times New Roman"/>
          <w:color w:val="686868"/>
          <w:sz w:val="27"/>
          <w:szCs w:val="27"/>
        </w:rPr>
        <w:t xml:space="preserve">  Some landlords charge the tenant when a blockage occurs and the blockage caused by grease.</w:t>
      </w:r>
    </w:p>
    <w:p w14:paraId="7C44B8D9" w14:textId="58DADE9A" w:rsidR="00365412" w:rsidRDefault="00365412"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sidRPr="00365412">
        <w:rPr>
          <w:rFonts w:ascii="&amp;quot" w:eastAsia="Times New Roman" w:hAnsi="&amp;quot" w:cs="Times New Roman"/>
          <w:color w:val="686868"/>
          <w:sz w:val="27"/>
          <w:szCs w:val="27"/>
        </w:rPr>
        <w:t>Septic tank additives are not recommended. Additives are unnecessary to the proper operation of household systems and may cause the sludge and scum in the septic tank to be discharged into the leach field, resulting in premature failure. Some additives may actually pollute your groundwater. You do not need to put special additives into your septic system. Those which advertise that they will remove solids from your tank usually do. The solids exit the tank and end up in the disposal field. Once there, the solids seal off the disposal area, and the system malfunctions. Also, although it hurts nothing, it is not necessary to “seed” a new system with yeast, etc. Normal human waste contains enough bacteria for the septic tank, and other microbes are already present in the soil and stones of the disposal area.</w:t>
      </w:r>
    </w:p>
    <w:p w14:paraId="5F9AA5B1" w14:textId="4EAE90A9" w:rsidR="002E2A1E" w:rsidRDefault="002E2A1E" w:rsidP="00365412">
      <w:pPr>
        <w:numPr>
          <w:ilvl w:val="0"/>
          <w:numId w:val="4"/>
        </w:numPr>
        <w:spacing w:before="100" w:beforeAutospacing="1" w:after="225" w:line="240" w:lineRule="auto"/>
        <w:ind w:left="0" w:right="450"/>
        <w:rPr>
          <w:rFonts w:ascii="&amp;quot" w:eastAsia="Times New Roman" w:hAnsi="&amp;quot" w:cs="Times New Roman"/>
          <w:color w:val="686868"/>
          <w:sz w:val="27"/>
          <w:szCs w:val="27"/>
        </w:rPr>
      </w:pPr>
      <w:r>
        <w:rPr>
          <w:rFonts w:ascii="&amp;quot" w:eastAsia="Times New Roman" w:hAnsi="&amp;quot" w:cs="Times New Roman"/>
          <w:color w:val="686868"/>
          <w:sz w:val="27"/>
          <w:szCs w:val="27"/>
        </w:rPr>
        <w:t xml:space="preserve">Remember shampoo, toothpaste, soap and toilet paper just don’t magically disappear </w:t>
      </w:r>
      <w:r w:rsidR="00336D40">
        <w:rPr>
          <w:rFonts w:ascii="&amp;quot" w:eastAsia="Times New Roman" w:hAnsi="&amp;quot" w:cs="Times New Roman"/>
          <w:color w:val="686868"/>
          <w:sz w:val="27"/>
          <w:szCs w:val="27"/>
        </w:rPr>
        <w:t xml:space="preserve">some does decompose and that’s the question how long it takes and will it all decompose but it best to </w:t>
      </w:r>
      <w:r>
        <w:rPr>
          <w:rFonts w:ascii="&amp;quot" w:eastAsia="Times New Roman" w:hAnsi="&amp;quot" w:cs="Times New Roman"/>
          <w:color w:val="686868"/>
          <w:sz w:val="27"/>
          <w:szCs w:val="27"/>
        </w:rPr>
        <w:t>pump your system regularly.</w:t>
      </w:r>
      <w:r w:rsidR="00483035">
        <w:rPr>
          <w:rFonts w:ascii="&amp;quot" w:eastAsia="Times New Roman" w:hAnsi="&amp;quot" w:cs="Times New Roman"/>
          <w:color w:val="686868"/>
          <w:sz w:val="27"/>
          <w:szCs w:val="27"/>
        </w:rPr>
        <w:t xml:space="preserve">  We can provide you with the best pumping frequency when we service your system.</w:t>
      </w:r>
    </w:p>
    <w:p w14:paraId="19F076A4" w14:textId="390443DA" w:rsidR="00483035" w:rsidRDefault="00483035" w:rsidP="00483035">
      <w:pPr>
        <w:spacing w:before="100" w:beforeAutospacing="1" w:after="225" w:line="240" w:lineRule="auto"/>
        <w:ind w:right="450"/>
        <w:rPr>
          <w:rFonts w:ascii="&amp;quot" w:eastAsia="Times New Roman" w:hAnsi="&amp;quot" w:cs="Times New Roman"/>
          <w:color w:val="686868"/>
          <w:sz w:val="27"/>
          <w:szCs w:val="27"/>
        </w:rPr>
      </w:pPr>
    </w:p>
    <w:p w14:paraId="73ABC69A" w14:textId="1FEEFBEE" w:rsidR="00483035" w:rsidRDefault="00483035" w:rsidP="00483035">
      <w:pPr>
        <w:spacing w:before="100" w:beforeAutospacing="1" w:after="225" w:line="240" w:lineRule="auto"/>
        <w:ind w:right="450"/>
        <w:rPr>
          <w:rFonts w:ascii="&amp;quot" w:eastAsia="Times New Roman" w:hAnsi="&amp;quot" w:cs="Times New Roman"/>
          <w:color w:val="686868"/>
          <w:sz w:val="27"/>
          <w:szCs w:val="27"/>
        </w:rPr>
      </w:pPr>
    </w:p>
    <w:p w14:paraId="2E43A836" w14:textId="77777777" w:rsidR="00483035" w:rsidRPr="00365412" w:rsidRDefault="00483035" w:rsidP="00483035">
      <w:pPr>
        <w:spacing w:before="100" w:beforeAutospacing="1" w:after="225" w:line="240" w:lineRule="auto"/>
        <w:ind w:right="450"/>
        <w:rPr>
          <w:rFonts w:ascii="&amp;quot" w:eastAsia="Times New Roman" w:hAnsi="&amp;quot" w:cs="Times New Roman"/>
          <w:color w:val="686868"/>
          <w:sz w:val="27"/>
          <w:szCs w:val="27"/>
        </w:rPr>
      </w:pPr>
    </w:p>
    <w:p w14:paraId="73744E32" w14:textId="275BDEE8" w:rsidR="00436352" w:rsidRPr="00365412" w:rsidRDefault="00EC15E3" w:rsidP="00EC15E3">
      <w:pPr>
        <w:jc w:val="center"/>
      </w:pPr>
      <w:r>
        <w:rPr>
          <w:noProof/>
        </w:rPr>
        <w:drawing>
          <wp:inline distT="0" distB="0" distL="0" distR="0" wp14:anchorId="26E38479" wp14:editId="19A02DCD">
            <wp:extent cx="2983865" cy="3155634"/>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8298" cy="3192050"/>
                    </a:xfrm>
                    <a:prstGeom prst="rect">
                      <a:avLst/>
                    </a:prstGeom>
                    <a:noFill/>
                    <a:ln>
                      <a:noFill/>
                    </a:ln>
                  </pic:spPr>
                </pic:pic>
              </a:graphicData>
            </a:graphic>
          </wp:inline>
        </w:drawing>
      </w:r>
    </w:p>
    <w:sectPr w:rsidR="00436352" w:rsidRPr="00365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CEC"/>
    <w:multiLevelType w:val="multilevel"/>
    <w:tmpl w:val="95A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478D9"/>
    <w:multiLevelType w:val="multilevel"/>
    <w:tmpl w:val="E222C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987092">
    <w:abstractNumId w:val="0"/>
  </w:num>
  <w:num w:numId="2" w16cid:durableId="1193961619">
    <w:abstractNumId w:val="1"/>
  </w:num>
  <w:num w:numId="3" w16cid:durableId="1623611464">
    <w:abstractNumId w:val="1"/>
    <w:lvlOverride w:ilvl="0"/>
  </w:num>
  <w:num w:numId="4" w16cid:durableId="71500371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12"/>
    <w:rsid w:val="000F36BE"/>
    <w:rsid w:val="002E2A1E"/>
    <w:rsid w:val="00336D40"/>
    <w:rsid w:val="00365412"/>
    <w:rsid w:val="003D41AD"/>
    <w:rsid w:val="00436352"/>
    <w:rsid w:val="00483035"/>
    <w:rsid w:val="00665934"/>
    <w:rsid w:val="00843BD4"/>
    <w:rsid w:val="00A419C5"/>
    <w:rsid w:val="00B73E82"/>
    <w:rsid w:val="00DB5D29"/>
    <w:rsid w:val="00EC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CEED"/>
  <w15:chartTrackingRefBased/>
  <w15:docId w15:val="{FDB284C9-2A43-445D-AD17-B02EEC34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62006">
      <w:bodyDiv w:val="1"/>
      <w:marLeft w:val="0"/>
      <w:marRight w:val="0"/>
      <w:marTop w:val="0"/>
      <w:marBottom w:val="0"/>
      <w:divBdr>
        <w:top w:val="none" w:sz="0" w:space="0" w:color="auto"/>
        <w:left w:val="none" w:sz="0" w:space="0" w:color="auto"/>
        <w:bottom w:val="none" w:sz="0" w:space="0" w:color="auto"/>
        <w:right w:val="none" w:sz="0" w:space="0" w:color="auto"/>
      </w:divBdr>
      <w:divsChild>
        <w:div w:id="409280042">
          <w:marLeft w:val="5"/>
          <w:marRight w:val="0"/>
          <w:marTop w:val="0"/>
          <w:marBottom w:val="0"/>
          <w:divBdr>
            <w:top w:val="none" w:sz="0" w:space="0" w:color="auto"/>
            <w:left w:val="none" w:sz="0" w:space="0" w:color="auto"/>
            <w:bottom w:val="none" w:sz="0" w:space="0" w:color="auto"/>
            <w:right w:val="none" w:sz="0" w:space="0" w:color="auto"/>
          </w:divBdr>
        </w:div>
        <w:div w:id="120429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mdmseptic@cox.net</dc:creator>
  <cp:keywords/>
  <dc:description/>
  <cp:lastModifiedBy>mdmseptic@cox.net</cp:lastModifiedBy>
  <cp:revision>2</cp:revision>
  <cp:lastPrinted>2019-11-25T21:38:00Z</cp:lastPrinted>
  <dcterms:created xsi:type="dcterms:W3CDTF">2022-11-01T18:49:00Z</dcterms:created>
  <dcterms:modified xsi:type="dcterms:W3CDTF">2022-11-01T18:49:00Z</dcterms:modified>
</cp:coreProperties>
</file>